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DNSP 2025 Opex Cost Function - long period</w:t>
      </w:r>
    </w:p>
    <w:p>
      <w:pPr>
        <w:pStyle w:val="Subtitle"/>
      </w:pPr>
      <w:r>
        <w:t/>
      </w:r>
      <w:r>
        <w:t xml:space="preserve"/>
      </w:r>
      <w:r>
        <w:t xml:space="preserve">SFACD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.7732913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.7313038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.8231376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.7373976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.6975425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.786071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.8191337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.7740614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.8712121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.7839052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.7411154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.8344473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.5525067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.5214435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.5859388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.6367905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.6009886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.6753224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.9440911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1.003811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.7480139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.7059588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.793276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.7223427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.6817309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.7660514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.5830846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.5503023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.6183668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.6020905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.5682396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.6385228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.7441742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.702335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.7892039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.9645532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.8780122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.986811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.7490619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.7069479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.7943874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.9042624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.8534518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.959021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.9719919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.9280046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1.054126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.7732913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.7313038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.8231376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.6980202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.6612873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.7402542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.6831803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.6473074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.7246383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.7784348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.7370908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.8247237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.7316278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.6929706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.7755479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.5641532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.5968087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.2843126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.2689744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.3007697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.7393914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.6995023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.7821903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.4753319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.4496885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.502846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.4153443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.3929371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.4393861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.7611009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.7200407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.8051565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.7679822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.7265507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.812436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.7403138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.700375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.7831661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.9100534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1.020122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.9073953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.8584684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.9599558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.7342544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.6946424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.7767559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.9699677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.9259589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1.043269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.7158251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.8004426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.6980202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.6612873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.7402542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